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631BE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高等教育自学考试环境与资源保护法学试题</w:t>
      </w:r>
    </w:p>
    <w:p w14:paraId="25C6448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(课程代码00228)</w:t>
      </w:r>
    </w:p>
    <w:p w14:paraId="5F772DC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一、单项选择题:本大题共20小题，每小题1分，共20分。在每小题列出的备选项中只有一项是最符合题目要求的，请将其选出。</w:t>
      </w:r>
    </w:p>
    <w:p w14:paraId="6D80CB7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1.一般将人为原因引起的环境问题称为</w:t>
      </w:r>
    </w:p>
    <w:p w14:paraId="44B469FC">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A.人口问题</w:t>
      </w:r>
      <w:r>
        <w:rPr>
          <w:rFonts w:hint="eastAsia" w:ascii="宋体" w:hAnsi="宋体" w:eastAsia="宋体" w:cs="宋体"/>
          <w:sz w:val="21"/>
          <w:szCs w:val="21"/>
        </w:rPr>
        <w:tab/>
      </w:r>
    </w:p>
    <w:p w14:paraId="56122F5C">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B.原生环境问题</w:t>
      </w:r>
      <w:r>
        <w:rPr>
          <w:rFonts w:hint="eastAsia" w:ascii="宋体" w:hAnsi="宋体" w:eastAsia="宋体" w:cs="宋体"/>
          <w:sz w:val="21"/>
          <w:szCs w:val="21"/>
        </w:rPr>
        <w:tab/>
      </w:r>
    </w:p>
    <w:p w14:paraId="0BA8D695">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C.次生环境问题</w:t>
      </w:r>
      <w:r>
        <w:rPr>
          <w:rFonts w:hint="eastAsia" w:ascii="宋体" w:hAnsi="宋体" w:eastAsia="宋体" w:cs="宋体"/>
          <w:sz w:val="21"/>
          <w:szCs w:val="21"/>
        </w:rPr>
        <w:tab/>
      </w:r>
    </w:p>
    <w:p w14:paraId="5F1A4E39">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D.第一类环境问题</w:t>
      </w:r>
    </w:p>
    <w:p w14:paraId="7B5BD4CE">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2.国际社会公认的、被视为环境与资源保护领域“黄金规则”的环境与资源保护法原则是</w:t>
      </w:r>
    </w:p>
    <w:p w14:paraId="211A236F">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A.协调发展原则</w:t>
      </w:r>
      <w:r>
        <w:rPr>
          <w:rFonts w:hint="eastAsia" w:ascii="宋体" w:hAnsi="宋体" w:eastAsia="宋体" w:cs="宋体"/>
          <w:sz w:val="21"/>
          <w:szCs w:val="21"/>
        </w:rPr>
        <w:tab/>
      </w:r>
    </w:p>
    <w:p w14:paraId="570C9404">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B.预防原则</w:t>
      </w:r>
      <w:r>
        <w:rPr>
          <w:rFonts w:hint="eastAsia" w:ascii="宋体" w:hAnsi="宋体" w:eastAsia="宋体" w:cs="宋体"/>
          <w:sz w:val="21"/>
          <w:szCs w:val="21"/>
        </w:rPr>
        <w:tab/>
      </w:r>
    </w:p>
    <w:p w14:paraId="13CA880E">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C.受益者负担原则</w:t>
      </w:r>
      <w:r>
        <w:rPr>
          <w:rFonts w:hint="eastAsia" w:ascii="宋体" w:hAnsi="宋体" w:eastAsia="宋体" w:cs="宋体"/>
          <w:sz w:val="21"/>
          <w:szCs w:val="21"/>
        </w:rPr>
        <w:tab/>
      </w:r>
    </w:p>
    <w:p w14:paraId="1E7833C6">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D.公众参与原则</w:t>
      </w:r>
    </w:p>
    <w:p w14:paraId="22E1374B">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3.“推动物质文明、政治文明、精神文明、社会文明、生态文明协调发展，把我国建设成为富强民主文明和谐美丽的社会主义现代化强国”。这一内容是在______规定的。</w:t>
      </w:r>
    </w:p>
    <w:p w14:paraId="510896FC">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A.1982年《宪法》</w:t>
      </w:r>
      <w:r>
        <w:rPr>
          <w:rFonts w:hint="eastAsia" w:ascii="宋体" w:hAnsi="宋体" w:eastAsia="宋体" w:cs="宋体"/>
          <w:sz w:val="21"/>
          <w:szCs w:val="21"/>
        </w:rPr>
        <w:tab/>
      </w:r>
    </w:p>
    <w:p w14:paraId="288876E7">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B.1988年《宪法修正案》</w:t>
      </w:r>
      <w:r>
        <w:rPr>
          <w:rFonts w:hint="eastAsia" w:ascii="宋体" w:hAnsi="宋体" w:eastAsia="宋体" w:cs="宋体"/>
          <w:sz w:val="21"/>
          <w:szCs w:val="21"/>
        </w:rPr>
        <w:tab/>
      </w:r>
    </w:p>
    <w:p w14:paraId="0CD63B05">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C.2004年《宪法修正案》</w:t>
      </w:r>
      <w:r>
        <w:rPr>
          <w:rFonts w:hint="eastAsia" w:ascii="宋体" w:hAnsi="宋体" w:eastAsia="宋体" w:cs="宋体"/>
          <w:sz w:val="21"/>
          <w:szCs w:val="21"/>
        </w:rPr>
        <w:tab/>
      </w:r>
    </w:p>
    <w:p w14:paraId="61347038">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D.2018年《宪法修正案》</w:t>
      </w:r>
    </w:p>
    <w:p w14:paraId="34082336">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4.有关环境标准，说法正确的是</w:t>
      </w:r>
    </w:p>
    <w:p w14:paraId="0170C36E">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A.地方环境质量标准必须报国务院环境保护行政主管部门批准</w:t>
      </w:r>
    </w:p>
    <w:p w14:paraId="500E9746">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B.对国家污染物排放标准中已作规定的项目，不得制定地方污染物排放标准</w:t>
      </w:r>
    </w:p>
    <w:p w14:paraId="40DCD9B2">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C.凡是向已有地方污染物排放标准的区域排污的，必须执行国家污染物排放标准</w:t>
      </w:r>
    </w:p>
    <w:p w14:paraId="6ED8D9F5">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D.省级人民政府对国家环境质量标准中未作规定的项目，可以制定地方环境质量标准</w:t>
      </w:r>
    </w:p>
    <w:p w14:paraId="6AE30C3B">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5.按照(环境保护法》的规定，公民、 法人和其他组织依法享有的环境权利中，</w:t>
      </w:r>
      <w:r>
        <w:rPr>
          <w:rFonts w:hint="eastAsia" w:ascii="宋体" w:hAnsi="宋体" w:eastAsia="宋体" w:cs="宋体"/>
          <w:sz w:val="21"/>
          <w:szCs w:val="21"/>
          <w:em w:val="dot"/>
        </w:rPr>
        <w:t>不包含</w:t>
      </w:r>
    </w:p>
    <w:p w14:paraId="3B58AEC4">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A.获取环境信息的权利</w:t>
      </w:r>
      <w:r>
        <w:rPr>
          <w:rFonts w:hint="eastAsia" w:ascii="宋体" w:hAnsi="宋体" w:eastAsia="宋体" w:cs="宋体"/>
          <w:sz w:val="21"/>
          <w:szCs w:val="21"/>
        </w:rPr>
        <w:tab/>
      </w:r>
    </w:p>
    <w:p w14:paraId="509F4689">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B.参与环境保护的权利</w:t>
      </w:r>
      <w:r>
        <w:rPr>
          <w:rFonts w:hint="eastAsia" w:ascii="宋体" w:hAnsi="宋体" w:eastAsia="宋体" w:cs="宋体"/>
          <w:sz w:val="21"/>
          <w:szCs w:val="21"/>
        </w:rPr>
        <w:tab/>
      </w:r>
    </w:p>
    <w:p w14:paraId="4F6C2727">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C.进行环境决策的权利</w:t>
      </w:r>
      <w:r>
        <w:rPr>
          <w:rFonts w:hint="eastAsia" w:ascii="宋体" w:hAnsi="宋体" w:eastAsia="宋体" w:cs="宋体"/>
          <w:sz w:val="21"/>
          <w:szCs w:val="21"/>
        </w:rPr>
        <w:tab/>
      </w:r>
    </w:p>
    <w:p w14:paraId="1C8F46D3">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D.监督环境保护的权利</w:t>
      </w:r>
    </w:p>
    <w:p w14:paraId="06E21293">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6.“三同时制度" 中的“三同时”</w:t>
      </w:r>
      <w:r>
        <w:rPr>
          <w:rFonts w:hint="eastAsia" w:ascii="宋体" w:hAnsi="宋体" w:eastAsia="宋体" w:cs="宋体"/>
          <w:sz w:val="21"/>
          <w:szCs w:val="21"/>
          <w:em w:val="dot"/>
        </w:rPr>
        <w:t>不包括</w:t>
      </w:r>
    </w:p>
    <w:p w14:paraId="52B955D9">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A.同时审批</w:t>
      </w:r>
      <w:r>
        <w:rPr>
          <w:rFonts w:hint="eastAsia" w:ascii="宋体" w:hAnsi="宋体" w:eastAsia="宋体" w:cs="宋体"/>
          <w:sz w:val="21"/>
          <w:szCs w:val="21"/>
        </w:rPr>
        <w:tab/>
      </w:r>
    </w:p>
    <w:p w14:paraId="30024754">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B.同时设计</w:t>
      </w:r>
      <w:r>
        <w:rPr>
          <w:rFonts w:hint="eastAsia" w:ascii="宋体" w:hAnsi="宋体" w:eastAsia="宋体" w:cs="宋体"/>
          <w:sz w:val="21"/>
          <w:szCs w:val="21"/>
        </w:rPr>
        <w:tab/>
      </w:r>
    </w:p>
    <w:p w14:paraId="21D0BCDF">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C.同时施工</w:t>
      </w:r>
      <w:r>
        <w:rPr>
          <w:rFonts w:hint="eastAsia" w:ascii="宋体" w:hAnsi="宋体" w:eastAsia="宋体" w:cs="宋体"/>
          <w:sz w:val="21"/>
          <w:szCs w:val="21"/>
        </w:rPr>
        <w:tab/>
      </w:r>
    </w:p>
    <w:p w14:paraId="6494E852">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D.同时投产使用</w:t>
      </w:r>
    </w:p>
    <w:p w14:paraId="43B3C964">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7.我国实行突发环境事件报告制度，其中要求初报实行</w:t>
      </w:r>
    </w:p>
    <w:p w14:paraId="7A21018F">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A.半小时报告制</w:t>
      </w:r>
      <w:r>
        <w:rPr>
          <w:rFonts w:hint="eastAsia" w:ascii="宋体" w:hAnsi="宋体" w:eastAsia="宋体" w:cs="宋体"/>
          <w:sz w:val="21"/>
          <w:szCs w:val="21"/>
        </w:rPr>
        <w:tab/>
      </w:r>
    </w:p>
    <w:p w14:paraId="1E180ABA">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B.1小时报告制</w:t>
      </w:r>
      <w:r>
        <w:rPr>
          <w:rFonts w:hint="eastAsia" w:ascii="宋体" w:hAnsi="宋体" w:eastAsia="宋体" w:cs="宋体"/>
          <w:sz w:val="21"/>
          <w:szCs w:val="21"/>
        </w:rPr>
        <w:tab/>
      </w:r>
    </w:p>
    <w:p w14:paraId="1463510C">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C.2小时报告制</w:t>
      </w:r>
      <w:r>
        <w:rPr>
          <w:rFonts w:hint="eastAsia" w:ascii="宋体" w:hAnsi="宋体" w:eastAsia="宋体" w:cs="宋体"/>
          <w:sz w:val="21"/>
          <w:szCs w:val="21"/>
        </w:rPr>
        <w:tab/>
      </w:r>
    </w:p>
    <w:p w14:paraId="0A501173">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D.3小时报告制</w:t>
      </w:r>
    </w:p>
    <w:p w14:paraId="2D224D55">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8.根据《环境保护法》的规定，国家建立的环境污染和生态破坏联合防治协调机制中，</w:t>
      </w:r>
      <w:r>
        <w:rPr>
          <w:rFonts w:hint="eastAsia" w:ascii="宋体" w:hAnsi="宋体" w:eastAsia="宋体" w:cs="宋体"/>
          <w:sz w:val="21"/>
          <w:szCs w:val="21"/>
          <w:em w:val="dot"/>
        </w:rPr>
        <w:t>不包括</w:t>
      </w:r>
      <w:r>
        <w:rPr>
          <w:rFonts w:hint="eastAsia" w:ascii="宋体" w:hAnsi="宋体" w:eastAsia="宋体" w:cs="宋体"/>
          <w:sz w:val="21"/>
          <w:szCs w:val="21"/>
        </w:rPr>
        <w:t>的工作是</w:t>
      </w:r>
    </w:p>
    <w:p w14:paraId="4FFA6993">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A.统一规划、统一标准</w:t>
      </w:r>
      <w:r>
        <w:rPr>
          <w:rFonts w:hint="eastAsia" w:ascii="宋体" w:hAnsi="宋体" w:eastAsia="宋体" w:cs="宋体"/>
          <w:sz w:val="21"/>
          <w:szCs w:val="21"/>
        </w:rPr>
        <w:tab/>
      </w:r>
    </w:p>
    <w:p w14:paraId="52581933">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B.统一监测</w:t>
      </w:r>
      <w:r>
        <w:rPr>
          <w:rFonts w:hint="eastAsia" w:ascii="宋体" w:hAnsi="宋体" w:eastAsia="宋体" w:cs="宋体"/>
          <w:sz w:val="21"/>
          <w:szCs w:val="21"/>
        </w:rPr>
        <w:tab/>
      </w:r>
    </w:p>
    <w:p w14:paraId="7ED60BF5">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C.统一的防治措施</w:t>
      </w:r>
      <w:r>
        <w:rPr>
          <w:rFonts w:hint="eastAsia" w:ascii="宋体" w:hAnsi="宋体" w:eastAsia="宋体" w:cs="宋体"/>
          <w:sz w:val="21"/>
          <w:szCs w:val="21"/>
        </w:rPr>
        <w:tab/>
      </w:r>
    </w:p>
    <w:p w14:paraId="1C9D59CD">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D.统一执法</w:t>
      </w:r>
    </w:p>
    <w:p w14:paraId="7E4CB2EF">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9.我国对建设项目环境影响评价实施分类管理，其中需要编制环境影响报告表的项目是</w:t>
      </w:r>
    </w:p>
    <w:p w14:paraId="0BE6BB11">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A.对环境影响很小的项目</w:t>
      </w:r>
      <w:r>
        <w:rPr>
          <w:rFonts w:hint="eastAsia" w:ascii="宋体" w:hAnsi="宋体" w:eastAsia="宋体" w:cs="宋体"/>
          <w:sz w:val="21"/>
          <w:szCs w:val="21"/>
        </w:rPr>
        <w:tab/>
      </w:r>
      <w:r>
        <w:rPr>
          <w:rFonts w:hint="eastAsia" w:ascii="宋体" w:hAnsi="宋体" w:eastAsia="宋体" w:cs="宋体"/>
          <w:sz w:val="21"/>
          <w:szCs w:val="21"/>
        </w:rPr>
        <w:tab/>
      </w:r>
    </w:p>
    <w:p w14:paraId="4F8C5358">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B.可能造成中度环境影响的项目</w:t>
      </w:r>
    </w:p>
    <w:p w14:paraId="331802D2">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C.可能造成轻度环境影响的项目</w:t>
      </w:r>
      <w:r>
        <w:rPr>
          <w:rFonts w:hint="eastAsia" w:ascii="宋体" w:hAnsi="宋体" w:eastAsia="宋体" w:cs="宋体"/>
          <w:sz w:val="21"/>
          <w:szCs w:val="21"/>
        </w:rPr>
        <w:tab/>
      </w:r>
    </w:p>
    <w:p w14:paraId="410A88BF">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D.可能造成重大环境影响的项目</w:t>
      </w:r>
    </w:p>
    <w:p w14:paraId="5423BF43">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10. 根据《环境保护税法》的规定，不缴纳环境保护税的情形是</w:t>
      </w:r>
    </w:p>
    <w:p w14:paraId="01A3AF8E">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A.直接向环境排放大气污染物的</w:t>
      </w:r>
    </w:p>
    <w:p w14:paraId="77111E62">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B.直接向环境排放水污染物的</w:t>
      </w:r>
    </w:p>
    <w:p w14:paraId="059C3593">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C.直接向环境排放固体废物的</w:t>
      </w:r>
    </w:p>
    <w:p w14:paraId="685EDE55">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D.生产经营者在符合环境保护标准的设施、场所贮存或者处置固体废物的</w:t>
      </w:r>
    </w:p>
    <w:p w14:paraId="73D1E5D9">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11.我国《环境噪声污染防治法》规定，在城市市区噪声敏感建筑物集中区域内，禁止夜间进行产生环境噪声污染的建筑施工作业，其中“夜间”是指</w:t>
      </w:r>
    </w:p>
    <w:p w14:paraId="081BD260">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A.晚22点至次日晨8点的期间</w:t>
      </w:r>
      <w:r>
        <w:rPr>
          <w:rFonts w:hint="eastAsia" w:ascii="宋体" w:hAnsi="宋体" w:eastAsia="宋体" w:cs="宋体"/>
          <w:sz w:val="21"/>
          <w:szCs w:val="21"/>
        </w:rPr>
        <w:tab/>
      </w:r>
    </w:p>
    <w:p w14:paraId="4E93156E">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B.晚24点至次日晨6点的期间</w:t>
      </w:r>
    </w:p>
    <w:p w14:paraId="4D41DA7F">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C.晚22点至次日晨6点的期间</w:t>
      </w:r>
      <w:r>
        <w:rPr>
          <w:rFonts w:hint="eastAsia" w:ascii="宋体" w:hAnsi="宋体" w:eastAsia="宋体" w:cs="宋体"/>
          <w:sz w:val="21"/>
          <w:szCs w:val="21"/>
        </w:rPr>
        <w:tab/>
      </w:r>
    </w:p>
    <w:p w14:paraId="562C43AF">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D.晚24点至次日晨8点的期间</w:t>
      </w:r>
    </w:p>
    <w:p w14:paraId="6369CB42">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12. 对于住宅楼室内装修噪声扰民的，有权依法进行处罚的部门是</w:t>
      </w:r>
    </w:p>
    <w:p w14:paraId="01EB99A7">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A.公安机关</w:t>
      </w:r>
      <w:r>
        <w:rPr>
          <w:rFonts w:hint="eastAsia" w:ascii="宋体" w:hAnsi="宋体" w:eastAsia="宋体" w:cs="宋体"/>
          <w:sz w:val="21"/>
          <w:szCs w:val="21"/>
        </w:rPr>
        <w:tab/>
      </w:r>
    </w:p>
    <w:p w14:paraId="3CE4471B">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B.生态环境部门</w:t>
      </w:r>
      <w:r>
        <w:rPr>
          <w:rFonts w:hint="eastAsia" w:ascii="宋体" w:hAnsi="宋体" w:eastAsia="宋体" w:cs="宋体"/>
          <w:sz w:val="21"/>
          <w:szCs w:val="21"/>
        </w:rPr>
        <w:tab/>
      </w:r>
    </w:p>
    <w:p w14:paraId="20934264">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C.城建部门</w:t>
      </w:r>
      <w:r>
        <w:rPr>
          <w:rFonts w:hint="eastAsia" w:ascii="宋体" w:hAnsi="宋体" w:eastAsia="宋体" w:cs="宋体"/>
          <w:sz w:val="21"/>
          <w:szCs w:val="21"/>
        </w:rPr>
        <w:tab/>
      </w:r>
    </w:p>
    <w:p w14:paraId="1E6444F5">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D.市场监管部门</w:t>
      </w:r>
    </w:p>
    <w:p w14:paraId="5281794A">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13.我国控制外来物种入侵的政策与法律规定中，</w:t>
      </w:r>
      <w:r>
        <w:rPr>
          <w:rFonts w:hint="eastAsia" w:ascii="宋体" w:hAnsi="宋体" w:eastAsia="宋体" w:cs="宋体"/>
          <w:sz w:val="21"/>
          <w:szCs w:val="21"/>
          <w:em w:val="dot"/>
        </w:rPr>
        <w:t>不包括</w:t>
      </w:r>
      <w:r>
        <w:rPr>
          <w:rFonts w:hint="eastAsia" w:ascii="宋体" w:hAnsi="宋体" w:eastAsia="宋体" w:cs="宋体"/>
          <w:sz w:val="21"/>
          <w:szCs w:val="21"/>
        </w:rPr>
        <w:t>的制度是</w:t>
      </w:r>
    </w:p>
    <w:p w14:paraId="457CC4EB">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A.建立外来物种风险评估制度</w:t>
      </w:r>
      <w:r>
        <w:rPr>
          <w:rFonts w:hint="eastAsia" w:ascii="宋体" w:hAnsi="宋体" w:eastAsia="宋体" w:cs="宋体"/>
          <w:sz w:val="21"/>
          <w:szCs w:val="21"/>
        </w:rPr>
        <w:tab/>
      </w:r>
    </w:p>
    <w:p w14:paraId="21D9D167">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B.从境外引进畜禽遗传资源的审批制度</w:t>
      </w:r>
    </w:p>
    <w:p w14:paraId="5A459D47">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C.禁止引入转基因生物活体及其产品的制度</w:t>
      </w:r>
      <w:r>
        <w:rPr>
          <w:rFonts w:hint="eastAsia" w:ascii="宋体" w:hAnsi="宋体" w:eastAsia="宋体" w:cs="宋体"/>
          <w:sz w:val="21"/>
          <w:szCs w:val="21"/>
        </w:rPr>
        <w:tab/>
      </w:r>
    </w:p>
    <w:p w14:paraId="3BB9E0D6">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D.从境外引入生物物种资源的登记和审批制度</w:t>
      </w:r>
    </w:p>
    <w:p w14:paraId="3FE3D9FF">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14.环境与资源保护的行政处分种类中，正确的是</w:t>
      </w:r>
    </w:p>
    <w:p w14:paraId="50DEFA1E">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A.警告的处分期间为6个月</w:t>
      </w:r>
      <w:r>
        <w:rPr>
          <w:rFonts w:hint="eastAsia" w:ascii="宋体" w:hAnsi="宋体" w:eastAsia="宋体" w:cs="宋体"/>
          <w:sz w:val="21"/>
          <w:szCs w:val="21"/>
        </w:rPr>
        <w:tab/>
      </w:r>
    </w:p>
    <w:p w14:paraId="5A921423">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B.记过的处分期间为10个月</w:t>
      </w:r>
    </w:p>
    <w:p w14:paraId="38335D9E">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C.记大过的处分期间为12个月</w:t>
      </w:r>
      <w:r>
        <w:rPr>
          <w:rFonts w:hint="eastAsia" w:ascii="宋体" w:hAnsi="宋体" w:eastAsia="宋体" w:cs="宋体"/>
          <w:sz w:val="21"/>
          <w:szCs w:val="21"/>
        </w:rPr>
        <w:tab/>
      </w:r>
    </w:p>
    <w:p w14:paraId="21CD4C4F">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D.降级、撤职的处分期间为20个月</w:t>
      </w:r>
    </w:p>
    <w:p w14:paraId="3C04C843">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15.根据《侵权责任法》的规定，因第三人过错污染环境造成损害的，</w:t>
      </w:r>
    </w:p>
    <w:p w14:paraId="5551ADC9">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A.被侵权人只能向第三人请求赔偿</w:t>
      </w:r>
    </w:p>
    <w:p w14:paraId="3D174AE0">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B.被侵权人只能向污染者请求赔偿</w:t>
      </w:r>
    </w:p>
    <w:p w14:paraId="1368494A">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C.污染者应当承担最终赔偿责任</w:t>
      </w:r>
    </w:p>
    <w:p w14:paraId="3E4A2C0A">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D.被侵权人既可以向污染者请求赔偿，也可以向第三人请求赔偿</w:t>
      </w:r>
    </w:p>
    <w:p w14:paraId="405574F2">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16. 根据《矿产资源法》的规定，探矿权人有权优先取得勘查作业区内矿产资源的</w:t>
      </w:r>
    </w:p>
    <w:p w14:paraId="1807A4EB">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A.探矿权</w:t>
      </w:r>
      <w:r>
        <w:rPr>
          <w:rFonts w:hint="eastAsia" w:ascii="宋体" w:hAnsi="宋体" w:eastAsia="宋体" w:cs="宋体"/>
          <w:sz w:val="21"/>
          <w:szCs w:val="21"/>
        </w:rPr>
        <w:tab/>
      </w:r>
    </w:p>
    <w:p w14:paraId="0D6F6E1F">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B.勘查权</w:t>
      </w:r>
      <w:r>
        <w:rPr>
          <w:rFonts w:hint="eastAsia" w:ascii="宋体" w:hAnsi="宋体" w:eastAsia="宋体" w:cs="宋体"/>
          <w:sz w:val="21"/>
          <w:szCs w:val="21"/>
        </w:rPr>
        <w:tab/>
      </w:r>
    </w:p>
    <w:p w14:paraId="351F18D5">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C.所有权</w:t>
      </w:r>
      <w:r>
        <w:rPr>
          <w:rFonts w:hint="eastAsia" w:ascii="宋体" w:hAnsi="宋体" w:eastAsia="宋体" w:cs="宋体"/>
          <w:sz w:val="21"/>
          <w:szCs w:val="21"/>
        </w:rPr>
        <w:tab/>
      </w:r>
    </w:p>
    <w:p w14:paraId="01D7D50C">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D.采矿权</w:t>
      </w:r>
    </w:p>
    <w:p w14:paraId="7031EDCC">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17. 根据《循环经济促进法》的规定，</w:t>
      </w:r>
      <w:r>
        <w:rPr>
          <w:rFonts w:hint="eastAsia" w:ascii="宋体" w:hAnsi="宋体" w:eastAsia="宋体" w:cs="宋体"/>
          <w:sz w:val="21"/>
          <w:szCs w:val="21"/>
          <w:em w:val="dot"/>
        </w:rPr>
        <w:t>不属于</w:t>
      </w:r>
      <w:r>
        <w:rPr>
          <w:rFonts w:hint="eastAsia" w:ascii="宋体" w:hAnsi="宋体" w:eastAsia="宋体" w:cs="宋体"/>
          <w:sz w:val="21"/>
          <w:szCs w:val="21"/>
        </w:rPr>
        <w:t>循环经济三原则的是</w:t>
      </w:r>
    </w:p>
    <w:p w14:paraId="67810E9E">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A.减量化原则</w:t>
      </w:r>
      <w:r>
        <w:rPr>
          <w:rFonts w:hint="eastAsia" w:ascii="宋体" w:hAnsi="宋体" w:eastAsia="宋体" w:cs="宋体"/>
          <w:sz w:val="21"/>
          <w:szCs w:val="21"/>
        </w:rPr>
        <w:tab/>
      </w:r>
    </w:p>
    <w:p w14:paraId="36F1D280">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B.再利用原则</w:t>
      </w:r>
      <w:r>
        <w:rPr>
          <w:rFonts w:hint="eastAsia" w:ascii="宋体" w:hAnsi="宋体" w:eastAsia="宋体" w:cs="宋体"/>
          <w:sz w:val="21"/>
          <w:szCs w:val="21"/>
        </w:rPr>
        <w:tab/>
      </w:r>
    </w:p>
    <w:p w14:paraId="5AC02974">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C.无害化原则</w:t>
      </w:r>
      <w:r>
        <w:rPr>
          <w:rFonts w:hint="eastAsia" w:ascii="宋体" w:hAnsi="宋体" w:eastAsia="宋体" w:cs="宋体"/>
          <w:sz w:val="21"/>
          <w:szCs w:val="21"/>
        </w:rPr>
        <w:tab/>
      </w:r>
    </w:p>
    <w:p w14:paraId="4E9ACBB1">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D.资源化原则</w:t>
      </w:r>
    </w:p>
    <w:p w14:paraId="0C37D2FB">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18. 根据《行政强制法》的规定，对于需要立即清除道路、河道、航道或者公共场所的污染物，当事人不能清除的，行政机关</w:t>
      </w:r>
    </w:p>
    <w:p w14:paraId="742D257E">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A.责令当事人改正</w:t>
      </w:r>
      <w:r>
        <w:rPr>
          <w:rFonts w:hint="eastAsia" w:ascii="宋体" w:hAnsi="宋体" w:eastAsia="宋体" w:cs="宋体"/>
          <w:sz w:val="21"/>
          <w:szCs w:val="21"/>
        </w:rPr>
        <w:tab/>
      </w:r>
      <w:r>
        <w:rPr>
          <w:rFonts w:hint="eastAsia" w:ascii="宋体" w:hAnsi="宋体" w:eastAsia="宋体" w:cs="宋体"/>
          <w:sz w:val="21"/>
          <w:szCs w:val="21"/>
        </w:rPr>
        <w:tab/>
      </w:r>
    </w:p>
    <w:p w14:paraId="09191E13">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B.无需通知当事人</w:t>
      </w:r>
    </w:p>
    <w:p w14:paraId="76D27DC3">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C.可以决定立即实施代履行</w:t>
      </w:r>
      <w:r>
        <w:rPr>
          <w:rFonts w:hint="eastAsia" w:ascii="宋体" w:hAnsi="宋体" w:eastAsia="宋体" w:cs="宋体"/>
          <w:sz w:val="21"/>
          <w:szCs w:val="21"/>
        </w:rPr>
        <w:tab/>
      </w:r>
    </w:p>
    <w:p w14:paraId="2BB31941">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D.实施代履行时当事人必须在场</w:t>
      </w:r>
    </w:p>
    <w:p w14:paraId="20EF4D6B">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19. 根据《刑法》的规定，对犯有环境监管失职罪的国家机关工作人员处以</w:t>
      </w:r>
    </w:p>
    <w:p w14:paraId="7ACF789A">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A.3年以下有期徒刑或者拘役</w:t>
      </w:r>
      <w:r>
        <w:rPr>
          <w:rFonts w:hint="eastAsia" w:ascii="宋体" w:hAnsi="宋体" w:eastAsia="宋体" w:cs="宋体"/>
          <w:sz w:val="21"/>
          <w:szCs w:val="21"/>
        </w:rPr>
        <w:tab/>
      </w:r>
    </w:p>
    <w:p w14:paraId="606DB0FC">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B.3年以上7年以下有期徒刑</w:t>
      </w:r>
    </w:p>
    <w:p w14:paraId="508CB615">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C.3年以下有期徒刑、拘役或者管制</w:t>
      </w:r>
      <w:r>
        <w:rPr>
          <w:rFonts w:hint="eastAsia" w:ascii="宋体" w:hAnsi="宋体" w:eastAsia="宋体" w:cs="宋体"/>
          <w:sz w:val="21"/>
          <w:szCs w:val="21"/>
        </w:rPr>
        <w:tab/>
      </w:r>
    </w:p>
    <w:p w14:paraId="039DF21E">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D.5年以下有期徒刑或者拘役</w:t>
      </w:r>
    </w:p>
    <w:p w14:paraId="2093D52E">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20.联合国环境保护职能机构是</w:t>
      </w:r>
    </w:p>
    <w:p w14:paraId="6262187B">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A.联合国开发计划署</w:t>
      </w:r>
      <w:r>
        <w:rPr>
          <w:rFonts w:hint="eastAsia" w:ascii="宋体" w:hAnsi="宋体" w:eastAsia="宋体" w:cs="宋体"/>
          <w:sz w:val="21"/>
          <w:szCs w:val="21"/>
        </w:rPr>
        <w:tab/>
      </w:r>
    </w:p>
    <w:p w14:paraId="065F3DB0">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B.世界自然保护联盟</w:t>
      </w:r>
      <w:r>
        <w:rPr>
          <w:rFonts w:hint="eastAsia" w:ascii="宋体" w:hAnsi="宋体" w:eastAsia="宋体" w:cs="宋体"/>
          <w:sz w:val="21"/>
          <w:szCs w:val="21"/>
        </w:rPr>
        <w:tab/>
      </w:r>
    </w:p>
    <w:p w14:paraId="44457202">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C.联合国环境规划署</w:t>
      </w:r>
      <w:r>
        <w:rPr>
          <w:rFonts w:hint="eastAsia" w:ascii="宋体" w:hAnsi="宋体" w:eastAsia="宋体" w:cs="宋体"/>
          <w:sz w:val="21"/>
          <w:szCs w:val="21"/>
        </w:rPr>
        <w:tab/>
      </w:r>
    </w:p>
    <w:p w14:paraId="3EFC37FC">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D.绿色和平组织</w:t>
      </w:r>
    </w:p>
    <w:p w14:paraId="7557A99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13F312B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二、多项选择题:本大题共8小题，每小题2分，共16分。在每小题列出的备选项中至少有两项是符合题目要求的，请将其选出，错选、多选或少选均无分。</w:t>
      </w:r>
    </w:p>
    <w:p w14:paraId="441258FE">
      <w:pPr>
        <w:keepNext w:val="0"/>
        <w:keepLines w:val="0"/>
        <w:pageBreakBefore w:val="0"/>
        <w:widowControl w:val="0"/>
        <w:tabs>
          <w:tab w:val="left" w:pos="1890"/>
          <w:tab w:val="left" w:pos="3780"/>
          <w:tab w:val="left" w:pos="5670"/>
          <w:tab w:val="left" w:pos="7560"/>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21.环境与资源保护法的特征可以归纳为</w:t>
      </w:r>
    </w:p>
    <w:p w14:paraId="74D0C2B6">
      <w:pPr>
        <w:keepNext w:val="0"/>
        <w:keepLines w:val="0"/>
        <w:pageBreakBefore w:val="0"/>
        <w:widowControl w:val="0"/>
        <w:tabs>
          <w:tab w:val="left" w:pos="1890"/>
          <w:tab w:val="left" w:pos="3780"/>
          <w:tab w:val="left" w:pos="5670"/>
          <w:tab w:val="left" w:pos="7560"/>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A.公益性</w:t>
      </w:r>
      <w:r>
        <w:rPr>
          <w:rFonts w:hint="eastAsia" w:ascii="宋体" w:hAnsi="宋体" w:eastAsia="宋体" w:cs="宋体"/>
          <w:sz w:val="21"/>
          <w:szCs w:val="21"/>
        </w:rPr>
        <w:tab/>
      </w:r>
    </w:p>
    <w:p w14:paraId="2ADB6460">
      <w:pPr>
        <w:keepNext w:val="0"/>
        <w:keepLines w:val="0"/>
        <w:pageBreakBefore w:val="0"/>
        <w:widowControl w:val="0"/>
        <w:tabs>
          <w:tab w:val="left" w:pos="1890"/>
          <w:tab w:val="left" w:pos="3780"/>
          <w:tab w:val="left" w:pos="5670"/>
          <w:tab w:val="left" w:pos="7560"/>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B.经济性</w:t>
      </w:r>
      <w:r>
        <w:rPr>
          <w:rFonts w:hint="eastAsia" w:ascii="宋体" w:hAnsi="宋体" w:eastAsia="宋体" w:cs="宋体"/>
          <w:sz w:val="21"/>
          <w:szCs w:val="21"/>
        </w:rPr>
        <w:tab/>
      </w:r>
    </w:p>
    <w:p w14:paraId="6C2A82CE">
      <w:pPr>
        <w:keepNext w:val="0"/>
        <w:keepLines w:val="0"/>
        <w:pageBreakBefore w:val="0"/>
        <w:widowControl w:val="0"/>
        <w:tabs>
          <w:tab w:val="left" w:pos="1890"/>
          <w:tab w:val="left" w:pos="3780"/>
          <w:tab w:val="left" w:pos="5670"/>
          <w:tab w:val="left" w:pos="7560"/>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C.政策性</w:t>
      </w:r>
      <w:r>
        <w:rPr>
          <w:rFonts w:hint="eastAsia" w:ascii="宋体" w:hAnsi="宋体" w:eastAsia="宋体" w:cs="宋体"/>
          <w:sz w:val="21"/>
          <w:szCs w:val="21"/>
        </w:rPr>
        <w:tab/>
      </w:r>
    </w:p>
    <w:p w14:paraId="161CE016">
      <w:pPr>
        <w:keepNext w:val="0"/>
        <w:keepLines w:val="0"/>
        <w:pageBreakBefore w:val="0"/>
        <w:widowControl w:val="0"/>
        <w:tabs>
          <w:tab w:val="left" w:pos="1890"/>
          <w:tab w:val="left" w:pos="3780"/>
          <w:tab w:val="left" w:pos="5670"/>
          <w:tab w:val="left" w:pos="7560"/>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D.综合性</w:t>
      </w:r>
      <w:r>
        <w:rPr>
          <w:rFonts w:hint="eastAsia" w:ascii="宋体" w:hAnsi="宋体" w:eastAsia="宋体" w:cs="宋体"/>
          <w:sz w:val="21"/>
          <w:szCs w:val="21"/>
        </w:rPr>
        <w:tab/>
      </w:r>
    </w:p>
    <w:p w14:paraId="1F321C08">
      <w:pPr>
        <w:keepNext w:val="0"/>
        <w:keepLines w:val="0"/>
        <w:pageBreakBefore w:val="0"/>
        <w:widowControl w:val="0"/>
        <w:tabs>
          <w:tab w:val="left" w:pos="1890"/>
          <w:tab w:val="left" w:pos="3780"/>
          <w:tab w:val="left" w:pos="5670"/>
          <w:tab w:val="left" w:pos="7560"/>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E.科学技术性</w:t>
      </w:r>
    </w:p>
    <w:p w14:paraId="1CC36080">
      <w:pPr>
        <w:keepNext w:val="0"/>
        <w:keepLines w:val="0"/>
        <w:pageBreakBefore w:val="0"/>
        <w:widowControl w:val="0"/>
        <w:tabs>
          <w:tab w:val="left" w:pos="1890"/>
          <w:tab w:val="left" w:pos="3780"/>
          <w:tab w:val="left" w:pos="5670"/>
          <w:tab w:val="left" w:pos="7560"/>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22.根据(环境保护法》的规定，由企业事业单位和其他生产经营者承担的行政法律责任是</w:t>
      </w:r>
    </w:p>
    <w:p w14:paraId="4FD3C43B">
      <w:pPr>
        <w:keepNext w:val="0"/>
        <w:keepLines w:val="0"/>
        <w:pageBreakBefore w:val="0"/>
        <w:widowControl w:val="0"/>
        <w:tabs>
          <w:tab w:val="left" w:pos="1890"/>
          <w:tab w:val="left" w:pos="3780"/>
          <w:tab w:val="left" w:pos="5670"/>
          <w:tab w:val="left" w:pos="7560"/>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A.拘留</w:t>
      </w:r>
      <w:r>
        <w:rPr>
          <w:rFonts w:hint="eastAsia" w:ascii="宋体" w:hAnsi="宋体" w:eastAsia="宋体" w:cs="宋体"/>
          <w:sz w:val="21"/>
          <w:szCs w:val="21"/>
        </w:rPr>
        <w:tab/>
      </w:r>
    </w:p>
    <w:p w14:paraId="2FFA2212">
      <w:pPr>
        <w:keepNext w:val="0"/>
        <w:keepLines w:val="0"/>
        <w:pageBreakBefore w:val="0"/>
        <w:widowControl w:val="0"/>
        <w:tabs>
          <w:tab w:val="left" w:pos="1890"/>
          <w:tab w:val="left" w:pos="3780"/>
          <w:tab w:val="left" w:pos="5670"/>
          <w:tab w:val="left" w:pos="7560"/>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B.行政处分</w:t>
      </w:r>
      <w:r>
        <w:rPr>
          <w:rFonts w:hint="eastAsia" w:ascii="宋体" w:hAnsi="宋体" w:eastAsia="宋体" w:cs="宋体"/>
          <w:sz w:val="21"/>
          <w:szCs w:val="21"/>
        </w:rPr>
        <w:tab/>
      </w:r>
    </w:p>
    <w:p w14:paraId="76B244DA">
      <w:pPr>
        <w:keepNext w:val="0"/>
        <w:keepLines w:val="0"/>
        <w:pageBreakBefore w:val="0"/>
        <w:widowControl w:val="0"/>
        <w:tabs>
          <w:tab w:val="left" w:pos="1890"/>
          <w:tab w:val="left" w:pos="3780"/>
          <w:tab w:val="left" w:pos="5670"/>
          <w:tab w:val="left" w:pos="7560"/>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C.按日连续处罚</w:t>
      </w:r>
      <w:r>
        <w:rPr>
          <w:rFonts w:hint="eastAsia" w:ascii="宋体" w:hAnsi="宋体" w:eastAsia="宋体" w:cs="宋体"/>
          <w:sz w:val="21"/>
          <w:szCs w:val="21"/>
        </w:rPr>
        <w:tab/>
      </w:r>
    </w:p>
    <w:p w14:paraId="7E939BC1">
      <w:pPr>
        <w:keepNext w:val="0"/>
        <w:keepLines w:val="0"/>
        <w:pageBreakBefore w:val="0"/>
        <w:widowControl w:val="0"/>
        <w:tabs>
          <w:tab w:val="left" w:pos="1890"/>
          <w:tab w:val="left" w:pos="3780"/>
          <w:tab w:val="left" w:pos="5670"/>
          <w:tab w:val="left" w:pos="7560"/>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D.责令停业、关闭</w:t>
      </w:r>
      <w:r>
        <w:rPr>
          <w:rFonts w:hint="eastAsia" w:ascii="宋体" w:hAnsi="宋体" w:eastAsia="宋体" w:cs="宋体"/>
          <w:sz w:val="21"/>
          <w:szCs w:val="21"/>
        </w:rPr>
        <w:tab/>
      </w:r>
    </w:p>
    <w:p w14:paraId="4EEF065D">
      <w:pPr>
        <w:keepNext w:val="0"/>
        <w:keepLines w:val="0"/>
        <w:pageBreakBefore w:val="0"/>
        <w:widowControl w:val="0"/>
        <w:tabs>
          <w:tab w:val="left" w:pos="1890"/>
          <w:tab w:val="left" w:pos="3780"/>
          <w:tab w:val="left" w:pos="5670"/>
          <w:tab w:val="left" w:pos="7560"/>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E.限制生产、停产整治</w:t>
      </w:r>
    </w:p>
    <w:p w14:paraId="0FEEA165">
      <w:pPr>
        <w:keepNext w:val="0"/>
        <w:keepLines w:val="0"/>
        <w:pageBreakBefore w:val="0"/>
        <w:widowControl w:val="0"/>
        <w:tabs>
          <w:tab w:val="left" w:pos="1890"/>
          <w:tab w:val="left" w:pos="3780"/>
          <w:tab w:val="left" w:pos="5670"/>
          <w:tab w:val="left" w:pos="7560"/>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23.环境与资源保护法律关系的客体是</w:t>
      </w:r>
    </w:p>
    <w:p w14:paraId="1F4AD85A">
      <w:pPr>
        <w:keepNext w:val="0"/>
        <w:keepLines w:val="0"/>
        <w:pageBreakBefore w:val="0"/>
        <w:widowControl w:val="0"/>
        <w:tabs>
          <w:tab w:val="left" w:pos="1890"/>
          <w:tab w:val="left" w:pos="3780"/>
          <w:tab w:val="left" w:pos="5670"/>
          <w:tab w:val="left" w:pos="7560"/>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A.本能利用行为</w:t>
      </w:r>
      <w:r>
        <w:rPr>
          <w:rFonts w:hint="eastAsia" w:ascii="宋体" w:hAnsi="宋体" w:eastAsia="宋体" w:cs="宋体"/>
          <w:sz w:val="21"/>
          <w:szCs w:val="21"/>
        </w:rPr>
        <w:tab/>
      </w:r>
      <w:r>
        <w:rPr>
          <w:rFonts w:hint="eastAsia" w:ascii="宋体" w:hAnsi="宋体" w:eastAsia="宋体" w:cs="宋体"/>
          <w:sz w:val="21"/>
          <w:szCs w:val="21"/>
        </w:rPr>
        <w:tab/>
      </w:r>
    </w:p>
    <w:p w14:paraId="56AA764D">
      <w:pPr>
        <w:keepNext w:val="0"/>
        <w:keepLines w:val="0"/>
        <w:pageBreakBefore w:val="0"/>
        <w:widowControl w:val="0"/>
        <w:tabs>
          <w:tab w:val="left" w:pos="1890"/>
          <w:tab w:val="left" w:pos="3780"/>
          <w:tab w:val="left" w:pos="5670"/>
          <w:tab w:val="left" w:pos="7560"/>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B.环境容量利用行为</w:t>
      </w:r>
      <w:r>
        <w:rPr>
          <w:rFonts w:hint="eastAsia" w:ascii="宋体" w:hAnsi="宋体" w:eastAsia="宋体" w:cs="宋体"/>
          <w:sz w:val="21"/>
          <w:szCs w:val="21"/>
        </w:rPr>
        <w:tab/>
      </w:r>
    </w:p>
    <w:p w14:paraId="3768EE7F">
      <w:pPr>
        <w:keepNext w:val="0"/>
        <w:keepLines w:val="0"/>
        <w:pageBreakBefore w:val="0"/>
        <w:widowControl w:val="0"/>
        <w:tabs>
          <w:tab w:val="left" w:pos="1890"/>
          <w:tab w:val="left" w:pos="3780"/>
          <w:tab w:val="left" w:pos="5670"/>
          <w:tab w:val="left" w:pos="7560"/>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C.自然资源利用行为</w:t>
      </w:r>
    </w:p>
    <w:p w14:paraId="211AA1C8">
      <w:pPr>
        <w:keepNext w:val="0"/>
        <w:keepLines w:val="0"/>
        <w:pageBreakBefore w:val="0"/>
        <w:widowControl w:val="0"/>
        <w:tabs>
          <w:tab w:val="left" w:pos="1890"/>
          <w:tab w:val="left" w:pos="3780"/>
          <w:tab w:val="left" w:pos="5670"/>
          <w:tab w:val="left" w:pos="7560"/>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D.客观现实的物质财富</w:t>
      </w:r>
      <w:r>
        <w:rPr>
          <w:rFonts w:hint="eastAsia" w:ascii="宋体" w:hAnsi="宋体" w:eastAsia="宋体" w:cs="宋体"/>
          <w:sz w:val="21"/>
          <w:szCs w:val="21"/>
        </w:rPr>
        <w:tab/>
      </w:r>
    </w:p>
    <w:p w14:paraId="3170C7AF">
      <w:pPr>
        <w:keepNext w:val="0"/>
        <w:keepLines w:val="0"/>
        <w:pageBreakBefore w:val="0"/>
        <w:widowControl w:val="0"/>
        <w:tabs>
          <w:tab w:val="left" w:pos="1890"/>
          <w:tab w:val="left" w:pos="3780"/>
          <w:tab w:val="left" w:pos="5670"/>
          <w:tab w:val="left" w:pos="7560"/>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E.客观现实的非物质财富与环境功能</w:t>
      </w:r>
    </w:p>
    <w:p w14:paraId="43985764">
      <w:pPr>
        <w:keepNext w:val="0"/>
        <w:keepLines w:val="0"/>
        <w:pageBreakBefore w:val="0"/>
        <w:widowControl w:val="0"/>
        <w:tabs>
          <w:tab w:val="left" w:pos="1890"/>
          <w:tab w:val="left" w:pos="3780"/>
          <w:tab w:val="left" w:pos="5670"/>
          <w:tab w:val="left" w:pos="7560"/>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24.政府实施环境与资源保护管理的手段有</w:t>
      </w:r>
    </w:p>
    <w:p w14:paraId="18065FAA">
      <w:pPr>
        <w:keepNext w:val="0"/>
        <w:keepLines w:val="0"/>
        <w:pageBreakBefore w:val="0"/>
        <w:widowControl w:val="0"/>
        <w:tabs>
          <w:tab w:val="left" w:pos="1890"/>
          <w:tab w:val="left" w:pos="3780"/>
          <w:tab w:val="left" w:pos="5670"/>
          <w:tab w:val="left" w:pos="7560"/>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A.开发利用环境与资源的决策权</w:t>
      </w:r>
      <w:r>
        <w:rPr>
          <w:rFonts w:hint="eastAsia" w:ascii="宋体" w:hAnsi="宋体" w:eastAsia="宋体" w:cs="宋体"/>
          <w:sz w:val="21"/>
          <w:szCs w:val="21"/>
        </w:rPr>
        <w:tab/>
      </w:r>
    </w:p>
    <w:p w14:paraId="271A1027">
      <w:pPr>
        <w:keepNext w:val="0"/>
        <w:keepLines w:val="0"/>
        <w:pageBreakBefore w:val="0"/>
        <w:widowControl w:val="0"/>
        <w:tabs>
          <w:tab w:val="left" w:pos="1890"/>
          <w:tab w:val="left" w:pos="3780"/>
          <w:tab w:val="left" w:pos="5670"/>
          <w:tab w:val="left" w:pos="7560"/>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B.开发利用环境与资源的许可权</w:t>
      </w:r>
    </w:p>
    <w:p w14:paraId="1E125A21">
      <w:pPr>
        <w:keepNext w:val="0"/>
        <w:keepLines w:val="0"/>
        <w:pageBreakBefore w:val="0"/>
        <w:widowControl w:val="0"/>
        <w:tabs>
          <w:tab w:val="left" w:pos="1890"/>
          <w:tab w:val="left" w:pos="3780"/>
          <w:tab w:val="left" w:pos="5670"/>
          <w:tab w:val="left" w:pos="7560"/>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C.开发利用环境与资源的监督管理权</w:t>
      </w:r>
      <w:r>
        <w:rPr>
          <w:rFonts w:hint="eastAsia" w:ascii="宋体" w:hAnsi="宋体" w:eastAsia="宋体" w:cs="宋体"/>
          <w:sz w:val="21"/>
          <w:szCs w:val="21"/>
        </w:rPr>
        <w:tab/>
      </w:r>
    </w:p>
    <w:p w14:paraId="7251820D">
      <w:pPr>
        <w:keepNext w:val="0"/>
        <w:keepLines w:val="0"/>
        <w:pageBreakBefore w:val="0"/>
        <w:widowControl w:val="0"/>
        <w:tabs>
          <w:tab w:val="left" w:pos="1890"/>
          <w:tab w:val="left" w:pos="3780"/>
          <w:tab w:val="left" w:pos="5670"/>
          <w:tab w:val="left" w:pos="7560"/>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D.规章制定权、行政强制权与行政处罚权</w:t>
      </w:r>
    </w:p>
    <w:p w14:paraId="29288816">
      <w:pPr>
        <w:keepNext w:val="0"/>
        <w:keepLines w:val="0"/>
        <w:pageBreakBefore w:val="0"/>
        <w:widowControl w:val="0"/>
        <w:tabs>
          <w:tab w:val="left" w:pos="1890"/>
          <w:tab w:val="left" w:pos="3780"/>
          <w:tab w:val="left" w:pos="5670"/>
          <w:tab w:val="left" w:pos="7560"/>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E.代表国家对环境资源损害行使民事索赔权</w:t>
      </w:r>
    </w:p>
    <w:p w14:paraId="48011A14">
      <w:pPr>
        <w:keepNext w:val="0"/>
        <w:keepLines w:val="0"/>
        <w:pageBreakBefore w:val="0"/>
        <w:widowControl w:val="0"/>
        <w:tabs>
          <w:tab w:val="left" w:pos="1890"/>
          <w:tab w:val="left" w:pos="3780"/>
          <w:tab w:val="left" w:pos="5670"/>
          <w:tab w:val="left" w:pos="7560"/>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25. 根据《海洋环境保护法》的规定，不得新建排污口的区域有</w:t>
      </w:r>
    </w:p>
    <w:p w14:paraId="01C84AEC">
      <w:pPr>
        <w:keepNext w:val="0"/>
        <w:keepLines w:val="0"/>
        <w:pageBreakBefore w:val="0"/>
        <w:widowControl w:val="0"/>
        <w:tabs>
          <w:tab w:val="left" w:pos="1890"/>
          <w:tab w:val="left" w:pos="3780"/>
          <w:tab w:val="left" w:pos="5670"/>
          <w:tab w:val="left" w:pos="7560"/>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A.港口航运区</w:t>
      </w:r>
      <w:r>
        <w:rPr>
          <w:rFonts w:hint="eastAsia" w:ascii="宋体" w:hAnsi="宋体" w:eastAsia="宋体" w:cs="宋体"/>
          <w:sz w:val="21"/>
          <w:szCs w:val="21"/>
        </w:rPr>
        <w:tab/>
      </w:r>
      <w:r>
        <w:rPr>
          <w:rFonts w:hint="eastAsia" w:ascii="宋体" w:hAnsi="宋体" w:eastAsia="宋体" w:cs="宋体"/>
          <w:sz w:val="21"/>
          <w:szCs w:val="21"/>
        </w:rPr>
        <w:tab/>
      </w:r>
    </w:p>
    <w:p w14:paraId="3D876D28">
      <w:pPr>
        <w:keepNext w:val="0"/>
        <w:keepLines w:val="0"/>
        <w:pageBreakBefore w:val="0"/>
        <w:widowControl w:val="0"/>
        <w:tabs>
          <w:tab w:val="left" w:pos="1890"/>
          <w:tab w:val="left" w:pos="3780"/>
          <w:tab w:val="left" w:pos="5670"/>
          <w:tab w:val="left" w:pos="7560"/>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B.重要渔业水域</w:t>
      </w:r>
      <w:r>
        <w:rPr>
          <w:rFonts w:hint="eastAsia" w:ascii="宋体" w:hAnsi="宋体" w:eastAsia="宋体" w:cs="宋体"/>
          <w:sz w:val="21"/>
          <w:szCs w:val="21"/>
        </w:rPr>
        <w:tab/>
      </w:r>
      <w:r>
        <w:rPr>
          <w:rFonts w:hint="eastAsia" w:ascii="宋体" w:hAnsi="宋体" w:eastAsia="宋体" w:cs="宋体"/>
          <w:sz w:val="21"/>
          <w:szCs w:val="21"/>
        </w:rPr>
        <w:tab/>
      </w:r>
    </w:p>
    <w:p w14:paraId="3AAD388E">
      <w:pPr>
        <w:keepNext w:val="0"/>
        <w:keepLines w:val="0"/>
        <w:pageBreakBefore w:val="0"/>
        <w:widowControl w:val="0"/>
        <w:tabs>
          <w:tab w:val="left" w:pos="1890"/>
          <w:tab w:val="left" w:pos="3780"/>
          <w:tab w:val="left" w:pos="5670"/>
          <w:tab w:val="left" w:pos="7560"/>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C.海洋自然保护区</w:t>
      </w:r>
    </w:p>
    <w:p w14:paraId="36B3F018">
      <w:pPr>
        <w:keepNext w:val="0"/>
        <w:keepLines w:val="0"/>
        <w:pageBreakBefore w:val="0"/>
        <w:widowControl w:val="0"/>
        <w:tabs>
          <w:tab w:val="left" w:pos="1890"/>
          <w:tab w:val="left" w:pos="3780"/>
          <w:tab w:val="left" w:pos="5670"/>
          <w:tab w:val="left" w:pos="7560"/>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D.海滨风景名胜区</w:t>
      </w:r>
      <w:r>
        <w:rPr>
          <w:rFonts w:hint="eastAsia" w:ascii="宋体" w:hAnsi="宋体" w:eastAsia="宋体" w:cs="宋体"/>
          <w:sz w:val="21"/>
          <w:szCs w:val="21"/>
        </w:rPr>
        <w:tab/>
      </w:r>
      <w:r>
        <w:rPr>
          <w:rFonts w:hint="eastAsia" w:ascii="宋体" w:hAnsi="宋体" w:eastAsia="宋体" w:cs="宋体"/>
          <w:sz w:val="21"/>
          <w:szCs w:val="21"/>
        </w:rPr>
        <w:tab/>
      </w:r>
    </w:p>
    <w:p w14:paraId="2A36BB91">
      <w:pPr>
        <w:keepNext w:val="0"/>
        <w:keepLines w:val="0"/>
        <w:pageBreakBefore w:val="0"/>
        <w:widowControl w:val="0"/>
        <w:tabs>
          <w:tab w:val="left" w:pos="1890"/>
          <w:tab w:val="left" w:pos="3780"/>
          <w:tab w:val="left" w:pos="5670"/>
          <w:tab w:val="left" w:pos="7560"/>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E.需要特别保护的区域</w:t>
      </w:r>
    </w:p>
    <w:p w14:paraId="36F52D50">
      <w:pPr>
        <w:keepNext w:val="0"/>
        <w:keepLines w:val="0"/>
        <w:pageBreakBefore w:val="0"/>
        <w:widowControl w:val="0"/>
        <w:tabs>
          <w:tab w:val="left" w:pos="1890"/>
          <w:tab w:val="left" w:pos="3780"/>
          <w:tab w:val="left" w:pos="5670"/>
          <w:tab w:val="left" w:pos="7560"/>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26.关于我国的水资源管理体制，正确的说法有</w:t>
      </w:r>
    </w:p>
    <w:p w14:paraId="05BFE0D1">
      <w:pPr>
        <w:keepNext w:val="0"/>
        <w:keepLines w:val="0"/>
        <w:pageBreakBefore w:val="0"/>
        <w:widowControl w:val="0"/>
        <w:tabs>
          <w:tab w:val="left" w:pos="1890"/>
          <w:tab w:val="left" w:pos="3780"/>
          <w:tab w:val="left" w:pos="5670"/>
          <w:tab w:val="left" w:pos="7560"/>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A.我国的水资源管理实行流域管理与区域管理相结合的原则</w:t>
      </w:r>
    </w:p>
    <w:p w14:paraId="63A86DC9">
      <w:pPr>
        <w:keepNext w:val="0"/>
        <w:keepLines w:val="0"/>
        <w:pageBreakBefore w:val="0"/>
        <w:widowControl w:val="0"/>
        <w:tabs>
          <w:tab w:val="left" w:pos="1890"/>
          <w:tab w:val="left" w:pos="3780"/>
          <w:tab w:val="left" w:pos="5670"/>
          <w:tab w:val="left" w:pos="7560"/>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B.国务院水行政部门在国家确定的重要江河、湖泊设立的流域管理机构</w:t>
      </w:r>
    </w:p>
    <w:p w14:paraId="54065C29">
      <w:pPr>
        <w:keepNext w:val="0"/>
        <w:keepLines w:val="0"/>
        <w:pageBreakBefore w:val="0"/>
        <w:widowControl w:val="0"/>
        <w:tabs>
          <w:tab w:val="left" w:pos="1890"/>
          <w:tab w:val="left" w:pos="3780"/>
          <w:tab w:val="left" w:pos="5670"/>
          <w:tab w:val="left" w:pos="7560"/>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C.县级以上地方人民政府水行政部门负责本行政区域内水资源的统一管理</w:t>
      </w:r>
    </w:p>
    <w:p w14:paraId="37E0F009">
      <w:pPr>
        <w:keepNext w:val="0"/>
        <w:keepLines w:val="0"/>
        <w:pageBreakBefore w:val="0"/>
        <w:widowControl w:val="0"/>
        <w:tabs>
          <w:tab w:val="left" w:pos="1890"/>
          <w:tab w:val="left" w:pos="3780"/>
          <w:tab w:val="left" w:pos="5670"/>
          <w:tab w:val="left" w:pos="7560"/>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D.国务院水行政部门和海洋行政部门共同负责全国水资源的统管理和监督</w:t>
      </w:r>
    </w:p>
    <w:p w14:paraId="28A874FA">
      <w:pPr>
        <w:keepNext w:val="0"/>
        <w:keepLines w:val="0"/>
        <w:pageBreakBefore w:val="0"/>
        <w:widowControl w:val="0"/>
        <w:tabs>
          <w:tab w:val="left" w:pos="1890"/>
          <w:tab w:val="left" w:pos="3780"/>
          <w:tab w:val="left" w:pos="5670"/>
          <w:tab w:val="left" w:pos="7560"/>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E.流域管理机构在所管辖的范围内行使法律、行政法规规定的和国务院水行政部门授予的水资源管理和监督职责</w:t>
      </w:r>
    </w:p>
    <w:p w14:paraId="2F04BF2D">
      <w:pPr>
        <w:keepNext w:val="0"/>
        <w:keepLines w:val="0"/>
        <w:pageBreakBefore w:val="0"/>
        <w:widowControl w:val="0"/>
        <w:tabs>
          <w:tab w:val="left" w:pos="1890"/>
          <w:tab w:val="left" w:pos="3780"/>
          <w:tab w:val="left" w:pos="5670"/>
          <w:tab w:val="left" w:pos="7560"/>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27.环境污染侵权的特征有</w:t>
      </w:r>
    </w:p>
    <w:p w14:paraId="7089A210">
      <w:pPr>
        <w:keepNext w:val="0"/>
        <w:keepLines w:val="0"/>
        <w:pageBreakBefore w:val="0"/>
        <w:widowControl w:val="0"/>
        <w:tabs>
          <w:tab w:val="left" w:pos="1890"/>
          <w:tab w:val="left" w:pos="3780"/>
          <w:tab w:val="left" w:pos="5670"/>
          <w:tab w:val="left" w:pos="7560"/>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A.侵害状态的间接性、继续性</w:t>
      </w:r>
      <w:r>
        <w:rPr>
          <w:rFonts w:hint="eastAsia" w:ascii="宋体" w:hAnsi="宋体" w:eastAsia="宋体" w:cs="宋体"/>
          <w:sz w:val="21"/>
          <w:szCs w:val="21"/>
        </w:rPr>
        <w:tab/>
      </w:r>
    </w:p>
    <w:p w14:paraId="1424280A">
      <w:pPr>
        <w:keepNext w:val="0"/>
        <w:keepLines w:val="0"/>
        <w:pageBreakBefore w:val="0"/>
        <w:widowControl w:val="0"/>
        <w:tabs>
          <w:tab w:val="left" w:pos="1890"/>
          <w:tab w:val="left" w:pos="3780"/>
          <w:tab w:val="left" w:pos="5670"/>
          <w:tab w:val="left" w:pos="7560"/>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B.环境侵害的累积性、复合性</w:t>
      </w:r>
    </w:p>
    <w:p w14:paraId="05663448">
      <w:pPr>
        <w:keepNext w:val="0"/>
        <w:keepLines w:val="0"/>
        <w:pageBreakBefore w:val="0"/>
        <w:widowControl w:val="0"/>
        <w:tabs>
          <w:tab w:val="left" w:pos="1890"/>
          <w:tab w:val="left" w:pos="3780"/>
          <w:tab w:val="left" w:pos="5670"/>
          <w:tab w:val="left" w:pos="7560"/>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C.主体的不平等性和不可互换性</w:t>
      </w:r>
      <w:r>
        <w:rPr>
          <w:rFonts w:hint="eastAsia" w:ascii="宋体" w:hAnsi="宋体" w:eastAsia="宋体" w:cs="宋体"/>
          <w:sz w:val="21"/>
          <w:szCs w:val="21"/>
        </w:rPr>
        <w:tab/>
      </w:r>
    </w:p>
    <w:p w14:paraId="20E846AC">
      <w:pPr>
        <w:keepNext w:val="0"/>
        <w:keepLines w:val="0"/>
        <w:pageBreakBefore w:val="0"/>
        <w:widowControl w:val="0"/>
        <w:tabs>
          <w:tab w:val="left" w:pos="1890"/>
          <w:tab w:val="left" w:pos="3780"/>
          <w:tab w:val="left" w:pos="5670"/>
          <w:tab w:val="left" w:pos="7560"/>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D.环境污染侵权兼具私害性和公害性</w:t>
      </w:r>
    </w:p>
    <w:p w14:paraId="4301A0D7">
      <w:pPr>
        <w:keepNext w:val="0"/>
        <w:keepLines w:val="0"/>
        <w:pageBreakBefore w:val="0"/>
        <w:widowControl w:val="0"/>
        <w:tabs>
          <w:tab w:val="left" w:pos="1890"/>
          <w:tab w:val="left" w:pos="3780"/>
          <w:tab w:val="left" w:pos="5670"/>
          <w:tab w:val="left" w:pos="7560"/>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E.加害行为在价值判断上的社会妥当性、合法性</w:t>
      </w:r>
    </w:p>
    <w:p w14:paraId="7131F4F5">
      <w:pPr>
        <w:keepNext w:val="0"/>
        <w:keepLines w:val="0"/>
        <w:pageBreakBefore w:val="0"/>
        <w:widowControl w:val="0"/>
        <w:tabs>
          <w:tab w:val="left" w:pos="1890"/>
          <w:tab w:val="left" w:pos="3780"/>
          <w:tab w:val="left" w:pos="5670"/>
          <w:tab w:val="left" w:pos="7560"/>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28.有关海洋生物资源保护的条约和文件是</w:t>
      </w:r>
    </w:p>
    <w:p w14:paraId="38630A9B">
      <w:pPr>
        <w:keepNext w:val="0"/>
        <w:keepLines w:val="0"/>
        <w:pageBreakBefore w:val="0"/>
        <w:widowControl w:val="0"/>
        <w:tabs>
          <w:tab w:val="left" w:pos="1890"/>
          <w:tab w:val="left" w:pos="3780"/>
          <w:tab w:val="left" w:pos="5670"/>
          <w:tab w:val="left" w:pos="7560"/>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A.《鱼类种群协定》</w:t>
      </w:r>
      <w:r>
        <w:rPr>
          <w:rFonts w:hint="eastAsia" w:ascii="宋体" w:hAnsi="宋体" w:eastAsia="宋体" w:cs="宋体"/>
          <w:sz w:val="21"/>
          <w:szCs w:val="21"/>
        </w:rPr>
        <w:tab/>
      </w:r>
    </w:p>
    <w:p w14:paraId="34D7F13F">
      <w:pPr>
        <w:keepNext w:val="0"/>
        <w:keepLines w:val="0"/>
        <w:pageBreakBefore w:val="0"/>
        <w:widowControl w:val="0"/>
        <w:tabs>
          <w:tab w:val="left" w:pos="1890"/>
          <w:tab w:val="left" w:pos="3780"/>
          <w:tab w:val="left" w:pos="5670"/>
          <w:tab w:val="left" w:pos="7560"/>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B.《养护大西洋金枪鱼国际公约》</w:t>
      </w:r>
      <w:r>
        <w:rPr>
          <w:rFonts w:hint="eastAsia" w:ascii="宋体" w:hAnsi="宋体" w:eastAsia="宋体" w:cs="宋体"/>
          <w:sz w:val="21"/>
          <w:szCs w:val="21"/>
        </w:rPr>
        <w:tab/>
      </w:r>
    </w:p>
    <w:p w14:paraId="7680973E">
      <w:pPr>
        <w:keepNext w:val="0"/>
        <w:keepLines w:val="0"/>
        <w:pageBreakBefore w:val="0"/>
        <w:widowControl w:val="0"/>
        <w:tabs>
          <w:tab w:val="left" w:pos="1890"/>
          <w:tab w:val="left" w:pos="3780"/>
          <w:tab w:val="left" w:pos="5670"/>
          <w:tab w:val="left" w:pos="7560"/>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C.《国际捕鲸管制公约》</w:t>
      </w:r>
      <w:r>
        <w:rPr>
          <w:rFonts w:hint="eastAsia" w:ascii="宋体" w:hAnsi="宋体" w:eastAsia="宋体" w:cs="宋体"/>
          <w:sz w:val="21"/>
          <w:szCs w:val="21"/>
        </w:rPr>
        <w:tab/>
      </w:r>
    </w:p>
    <w:p w14:paraId="59DB5444">
      <w:pPr>
        <w:keepNext w:val="0"/>
        <w:keepLines w:val="0"/>
        <w:pageBreakBefore w:val="0"/>
        <w:widowControl w:val="0"/>
        <w:tabs>
          <w:tab w:val="left" w:pos="1890"/>
          <w:tab w:val="left" w:pos="3780"/>
          <w:tab w:val="left" w:pos="5670"/>
          <w:tab w:val="left" w:pos="7560"/>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D.《养护野生动物迁徙物种公约》</w:t>
      </w:r>
      <w:r>
        <w:rPr>
          <w:rFonts w:hint="eastAsia" w:ascii="宋体" w:hAnsi="宋体" w:eastAsia="宋体" w:cs="宋体"/>
          <w:sz w:val="21"/>
          <w:szCs w:val="21"/>
        </w:rPr>
        <w:tab/>
      </w:r>
    </w:p>
    <w:p w14:paraId="5F2D2296">
      <w:pPr>
        <w:keepNext w:val="0"/>
        <w:keepLines w:val="0"/>
        <w:pageBreakBefore w:val="0"/>
        <w:widowControl w:val="0"/>
        <w:tabs>
          <w:tab w:val="left" w:pos="1890"/>
          <w:tab w:val="left" w:pos="3780"/>
          <w:tab w:val="left" w:pos="5670"/>
          <w:tab w:val="left" w:pos="7560"/>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E.《联合国海洋法公约》</w:t>
      </w:r>
    </w:p>
    <w:p w14:paraId="335A41D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 </w:t>
      </w:r>
    </w:p>
    <w:p w14:paraId="79D2D81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三、简答题:本大题共4小题，每小题6分，共24分。</w:t>
      </w:r>
    </w:p>
    <w:p w14:paraId="5CF6D05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29.简述环境问题的成因。</w:t>
      </w:r>
    </w:p>
    <w:p w14:paraId="6846936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30.简述公众参与原则的含义。</w:t>
      </w:r>
    </w:p>
    <w:p w14:paraId="129B1EF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31.简述我国《渔业法》中的捕捞限额制度。</w:t>
      </w:r>
    </w:p>
    <w:p w14:paraId="5439112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32.简述国际环境法的渊源。</w:t>
      </w:r>
    </w:p>
    <w:p w14:paraId="65B441E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3AB4D56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四、论述题:本题15分。</w:t>
      </w:r>
    </w:p>
    <w:p w14:paraId="6109AAF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33.论生态破坏侵权的归责原则与构成要件。</w:t>
      </w:r>
    </w:p>
    <w:p w14:paraId="3D05A41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015807A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五、案例分析题:本大题共2小题，共25分。</w:t>
      </w:r>
    </w:p>
    <w:p w14:paraId="4D76DA6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34. (10分)因A企业存在超标排污行为，生态环境部门决定依法给予A企业行政处罚。A企业认为，生态环境部门在现场检查时进行的排污监测过程不符合环境监测方法标准规定的程序和方法，因此所得出的监测结果不能作为处罚依据。生态环境部门认为，虽然监测过程未完全符合相关环境监测方法标准的规定，但不影响监测结果的准确性，所得出的结论可以作为处罚的依据。问: (1) 环境监测方法标准是否具有法的拘束力?为什么? (2) A企业的主张是否成立?为什么?</w:t>
      </w:r>
    </w:p>
    <w:p w14:paraId="2B74420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0305892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35. (15 分)生态环境部门在实施现场检查时发现，A企业未按规定使用含挥发性有机物废气的防治设施，遂责令A企业立即改正，并给予了罚款2万元的处罚。3天之后，生态环境部门复查时发现A企业并未改正，仍不按规定使用含挥发性有机物废气的防治设施，遂再次对A企业给予了罚款3万元的处罚。A企业认为自己只是实施了一个违法行为，生态环境部门对其进行两次处罚违反了行政处罚的“一事不再罚”原则。问: (1)简要解释环境行政处罚的“一事不再罚”原则。(2) A企业的主张是否成立?为什么? (3)生态环境部门做出两次罚款处罚时是否需要适用听证程序?</w:t>
      </w:r>
    </w:p>
    <w:p w14:paraId="5CAF972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br w:type="page"/>
      </w:r>
    </w:p>
    <w:p w14:paraId="1438071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rPr>
      </w:pPr>
      <w:bookmarkStart w:id="0" w:name="_GoBack"/>
      <w:bookmarkEnd w:id="0"/>
      <w:r>
        <w:rPr>
          <w:rFonts w:hint="eastAsia" w:ascii="宋体" w:hAnsi="宋体" w:eastAsia="宋体" w:cs="宋体"/>
          <w:b/>
          <w:bCs/>
          <w:sz w:val="32"/>
          <w:szCs w:val="32"/>
        </w:rPr>
        <w:t>高等教育自学考试环境与资源保护法学试题答案</w:t>
      </w:r>
    </w:p>
    <w:p w14:paraId="69DCEF9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(课程代码00228)</w:t>
      </w:r>
    </w:p>
    <w:p w14:paraId="7C17FB0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一、单项选择题:本大题共20小题，每小题1分，共20分。</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
        <w:gridCol w:w="985"/>
        <w:gridCol w:w="985"/>
        <w:gridCol w:w="985"/>
        <w:gridCol w:w="985"/>
        <w:gridCol w:w="985"/>
        <w:gridCol w:w="986"/>
        <w:gridCol w:w="986"/>
        <w:gridCol w:w="986"/>
        <w:gridCol w:w="986"/>
      </w:tblGrid>
      <w:tr w14:paraId="72BE6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tcPr>
          <w:p w14:paraId="2478025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1．C</w:t>
            </w:r>
          </w:p>
        </w:tc>
        <w:tc>
          <w:tcPr>
            <w:tcW w:w="985" w:type="dxa"/>
          </w:tcPr>
          <w:p w14:paraId="3C14852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2．B</w:t>
            </w:r>
          </w:p>
        </w:tc>
        <w:tc>
          <w:tcPr>
            <w:tcW w:w="985" w:type="dxa"/>
          </w:tcPr>
          <w:p w14:paraId="593E65B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3．D</w:t>
            </w:r>
          </w:p>
        </w:tc>
        <w:tc>
          <w:tcPr>
            <w:tcW w:w="985" w:type="dxa"/>
          </w:tcPr>
          <w:p w14:paraId="563A101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4．D</w:t>
            </w:r>
          </w:p>
        </w:tc>
        <w:tc>
          <w:tcPr>
            <w:tcW w:w="985" w:type="dxa"/>
          </w:tcPr>
          <w:p w14:paraId="2708130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5．C</w:t>
            </w:r>
          </w:p>
        </w:tc>
        <w:tc>
          <w:tcPr>
            <w:tcW w:w="985" w:type="dxa"/>
          </w:tcPr>
          <w:p w14:paraId="7FC22E0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6．A</w:t>
            </w:r>
          </w:p>
        </w:tc>
        <w:tc>
          <w:tcPr>
            <w:tcW w:w="986" w:type="dxa"/>
          </w:tcPr>
          <w:p w14:paraId="37F9690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7．B</w:t>
            </w:r>
          </w:p>
        </w:tc>
        <w:tc>
          <w:tcPr>
            <w:tcW w:w="986" w:type="dxa"/>
          </w:tcPr>
          <w:p w14:paraId="00A7DF9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8．D</w:t>
            </w:r>
          </w:p>
        </w:tc>
        <w:tc>
          <w:tcPr>
            <w:tcW w:w="986" w:type="dxa"/>
          </w:tcPr>
          <w:p w14:paraId="1A5C841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9．C</w:t>
            </w:r>
          </w:p>
        </w:tc>
        <w:tc>
          <w:tcPr>
            <w:tcW w:w="986" w:type="dxa"/>
          </w:tcPr>
          <w:p w14:paraId="1154C4D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10．D</w:t>
            </w:r>
          </w:p>
        </w:tc>
      </w:tr>
      <w:tr w14:paraId="0FD14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tcPr>
          <w:p w14:paraId="55A66F8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11．C</w:t>
            </w:r>
          </w:p>
        </w:tc>
        <w:tc>
          <w:tcPr>
            <w:tcW w:w="985" w:type="dxa"/>
          </w:tcPr>
          <w:p w14:paraId="11146FC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12．A</w:t>
            </w:r>
          </w:p>
        </w:tc>
        <w:tc>
          <w:tcPr>
            <w:tcW w:w="985" w:type="dxa"/>
          </w:tcPr>
          <w:p w14:paraId="07E004D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13．C</w:t>
            </w:r>
          </w:p>
        </w:tc>
        <w:tc>
          <w:tcPr>
            <w:tcW w:w="985" w:type="dxa"/>
          </w:tcPr>
          <w:p w14:paraId="24F4708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14．A</w:t>
            </w:r>
          </w:p>
        </w:tc>
        <w:tc>
          <w:tcPr>
            <w:tcW w:w="985" w:type="dxa"/>
          </w:tcPr>
          <w:p w14:paraId="120942B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15．D</w:t>
            </w:r>
          </w:p>
        </w:tc>
        <w:tc>
          <w:tcPr>
            <w:tcW w:w="985" w:type="dxa"/>
          </w:tcPr>
          <w:p w14:paraId="7B70B59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16．D</w:t>
            </w:r>
          </w:p>
        </w:tc>
        <w:tc>
          <w:tcPr>
            <w:tcW w:w="986" w:type="dxa"/>
          </w:tcPr>
          <w:p w14:paraId="104ED25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17．C</w:t>
            </w:r>
          </w:p>
        </w:tc>
        <w:tc>
          <w:tcPr>
            <w:tcW w:w="986" w:type="dxa"/>
          </w:tcPr>
          <w:p w14:paraId="370ED4D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18．C</w:t>
            </w:r>
          </w:p>
        </w:tc>
        <w:tc>
          <w:tcPr>
            <w:tcW w:w="986" w:type="dxa"/>
          </w:tcPr>
          <w:p w14:paraId="1190C46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19．A</w:t>
            </w:r>
          </w:p>
        </w:tc>
        <w:tc>
          <w:tcPr>
            <w:tcW w:w="986" w:type="dxa"/>
          </w:tcPr>
          <w:p w14:paraId="103EDCE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20．C</w:t>
            </w:r>
          </w:p>
        </w:tc>
      </w:tr>
    </w:tbl>
    <w:p w14:paraId="3C35145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 xml:space="preserve">二、多项选择题：本大题共 8 小题，每小题 2 分，共 16 分。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1"/>
        <w:gridCol w:w="1231"/>
        <w:gridCol w:w="1232"/>
        <w:gridCol w:w="1232"/>
        <w:gridCol w:w="1232"/>
        <w:gridCol w:w="1232"/>
        <w:gridCol w:w="1232"/>
        <w:gridCol w:w="1232"/>
      </w:tblGrid>
      <w:tr w14:paraId="46F7B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14:paraId="75CF982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21．ACDE</w:t>
            </w:r>
          </w:p>
        </w:tc>
        <w:tc>
          <w:tcPr>
            <w:tcW w:w="1231" w:type="dxa"/>
          </w:tcPr>
          <w:p w14:paraId="373104A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22．ACDE</w:t>
            </w:r>
          </w:p>
        </w:tc>
        <w:tc>
          <w:tcPr>
            <w:tcW w:w="1232" w:type="dxa"/>
          </w:tcPr>
          <w:p w14:paraId="06A3B57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23．ABCDE</w:t>
            </w:r>
          </w:p>
        </w:tc>
        <w:tc>
          <w:tcPr>
            <w:tcW w:w="1232" w:type="dxa"/>
          </w:tcPr>
          <w:p w14:paraId="0A1B348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24．ABCDE</w:t>
            </w:r>
          </w:p>
        </w:tc>
        <w:tc>
          <w:tcPr>
            <w:tcW w:w="1232" w:type="dxa"/>
          </w:tcPr>
          <w:p w14:paraId="66DE9D4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25．BCDE</w:t>
            </w:r>
          </w:p>
        </w:tc>
        <w:tc>
          <w:tcPr>
            <w:tcW w:w="1232" w:type="dxa"/>
          </w:tcPr>
          <w:p w14:paraId="5A756E8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26．ABCE</w:t>
            </w:r>
          </w:p>
        </w:tc>
        <w:tc>
          <w:tcPr>
            <w:tcW w:w="1232" w:type="dxa"/>
          </w:tcPr>
          <w:p w14:paraId="05D14CC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27．ABCDE</w:t>
            </w:r>
          </w:p>
        </w:tc>
        <w:tc>
          <w:tcPr>
            <w:tcW w:w="1232" w:type="dxa"/>
          </w:tcPr>
          <w:p w14:paraId="5D76BF1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28．ABCE</w:t>
            </w:r>
          </w:p>
        </w:tc>
      </w:tr>
    </w:tbl>
    <w:p w14:paraId="2AA242C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 xml:space="preserve">三、简答题：本大题共 4 小题，每小题 6 分，共 24 分。 </w:t>
      </w:r>
    </w:p>
    <w:p w14:paraId="455CA2C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29．环境问题的成因主要有： （1）市场失灵；（2 分） （2）政策失误；（1 分） （3）科学不确定性；（2 分） （4）国际贸易的影响。（1 分） </w:t>
      </w:r>
    </w:p>
    <w:p w14:paraId="1C9BCF3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30．（1）公众参与原则是指公众对可能造成环境影响的开发决策、建设项目有相应的知情、参与决策和监督的权利。（2 分） （2）公众参与原则的内涵：公众参与的主体是公众（1 分）；公众参与的对象主要是影响到公众环境利益的建设项目（1 分）；参与方式主要是通过法定的程序进行（1 分）；参与的内容包括公众的环境知情权、参与决策权与监督权（1 分）。 </w:t>
      </w:r>
    </w:p>
    <w:p w14:paraId="2EECE80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31．（1）国家根据捕捞量低于渔业资源增长量的原则，确定渔业资源的总可捕捞量，实行捕捞限额制度。（2 分） （2）国务院渔业主管部门负责组织渔业资源的调查和评估，为实行捕捞限额制度提供科学依据。（2 分） （3）捕捞限额总量的分配应体现公平、公正原则，分配办法和分配结果必须向社会公开，并接受监督。（2 分）</w:t>
      </w:r>
    </w:p>
    <w:p w14:paraId="38B07F0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32．（1）国际环境条约；（2 分） （2）国际环境习惯；（1 分） （3）一般法律原则；（1 分） （4）辅助性渊源；（1 分） （5）软法。（1 分） </w:t>
      </w:r>
    </w:p>
    <w:p w14:paraId="57A76FD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 xml:space="preserve">四、论述题：本大题共 1 小题，共 15 分。 </w:t>
      </w:r>
    </w:p>
    <w:p w14:paraId="7718CDB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33．（1）生态破坏侵权的归责适用过错责任原则，加害人只有主观上具有故意或过失才可能承担侵权责任。（4 分） （2）生态破坏侵权构成要件： 第一，行为人主观上存在过错；（3 分） 第二，行为的违法性，主要表现为行为人在开发利用自然资源时违反了法律规定的作为或者不作为义务，侵犯了他人合法的民事权益；（3 分） 第三，损害事实的存在，生态破坏侵权的损害后果表现为两类，一类是对国家、集体或他人的自然资源权利的侵害，以及对自然资源权利之外的其他财产权、人身权或环境权益的侵犯两类；（3 分） 第四，行为与损害后果之间存在因果关系。（2 分） </w:t>
      </w:r>
    </w:p>
    <w:p w14:paraId="32D85D1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五、案例分析题：本大题共 2 小题，共 25 分。 </w:t>
      </w:r>
    </w:p>
    <w:p w14:paraId="1B625DA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34．（1）不具有（2 分）。环境监测方法标准属于指导环境监测和实施环境监督的技术规范，所以不具有法的拘束力（3 分）。 （2）成立（2 分）。如果生态环境部门的监测程序和方法不符合环境监测方法标准，则 A 企业的主张成立（3 分）。 </w:t>
      </w:r>
    </w:p>
    <w:p w14:paraId="386CB99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35．（1）按照《行政处罚法》的规定，对当事人的同一违法行为，不得给予两次以上罚款的行政处罚。（4 分） （2）A 企业的主张不成立（2 分）。按照《环境行政处罚办法》的规定，生态环境部门实施行政处罚时，应当及时做出责令当事人改正或者限期改正违法行为的行政命令。责令改正期限届满，当事人未按要求改正，违法行为人处于继续或者连续状态的，可以认为新的环境违法行为。本案生态环境部门对 A 企业做出的第二次处罚可以认为是对 A 企业新的环境违法行为的处罚，不违反一事不再罚原则（4 分）。 （3）不需要适用听证程序（2 分）。按照生态环境部的规定，对企业处以 5 万元以上较大数额罚款时适用听证程序（3 分）。</w:t>
      </w:r>
    </w:p>
    <w:p w14:paraId="181F31C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251B985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sectPr>
      <w:footerReference r:id="rId3" w:type="default"/>
      <w:pgSz w:w="11906" w:h="16838"/>
      <w:pgMar w:top="1134" w:right="1134" w:bottom="1134" w:left="1134" w:header="0" w:footer="850"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39609">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A4F60C">
                          <w:pPr>
                            <w:pStyle w:val="2"/>
                            <w:rPr>
                              <w:rFonts w:ascii="宋体" w:hAnsi="宋体" w:eastAsia="宋体" w:cs="宋体"/>
                              <w:sz w:val="21"/>
                              <w:szCs w:val="21"/>
                            </w:rPr>
                          </w:pPr>
                          <w:r>
                            <w:rPr>
                              <w:rFonts w:hint="eastAsia" w:ascii="宋体" w:hAnsi="宋体" w:eastAsia="宋体" w:cs="宋体"/>
                              <w:sz w:val="21"/>
                              <w:szCs w:val="21"/>
                            </w:rPr>
                            <w:t xml:space="preserve">2021年4月环境与资源保护法学试题和答案 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5</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FA4F60C">
                    <w:pPr>
                      <w:pStyle w:val="2"/>
                      <w:rPr>
                        <w:rFonts w:ascii="宋体" w:hAnsi="宋体" w:eastAsia="宋体" w:cs="宋体"/>
                        <w:sz w:val="21"/>
                        <w:szCs w:val="21"/>
                      </w:rPr>
                    </w:pPr>
                    <w:r>
                      <w:rPr>
                        <w:rFonts w:hint="eastAsia" w:ascii="宋体" w:hAnsi="宋体" w:eastAsia="宋体" w:cs="宋体"/>
                        <w:sz w:val="21"/>
                        <w:szCs w:val="21"/>
                      </w:rPr>
                      <w:t xml:space="preserve">2021年4月环境与资源保护法学试题和答案 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5</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4MmYwOWIzZDQ2ZjkzNTc5NWNlMWY0NzFhMDc4MWEifQ=="/>
  </w:docVars>
  <w:rsids>
    <w:rsidRoot w:val="30EA3825"/>
    <w:rsid w:val="003B03C6"/>
    <w:rsid w:val="008D714C"/>
    <w:rsid w:val="00BE72DD"/>
    <w:rsid w:val="24CB49DC"/>
    <w:rsid w:val="30EA3825"/>
    <w:rsid w:val="3579545F"/>
    <w:rsid w:val="5C1C6DCC"/>
    <w:rsid w:val="7C773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4332</Words>
  <Characters>4643</Characters>
  <Lines>36</Lines>
  <Paragraphs>10</Paragraphs>
  <TotalTime>24</TotalTime>
  <ScaleCrop>false</ScaleCrop>
  <LinksUpToDate>false</LinksUpToDate>
  <CharactersWithSpaces>4824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2021-04-23T09:58:00Z</dcterms:created>
  <dc:creator>Humy りゅう</dc:creator>
  <cp:lastModifiedBy>她·</cp:lastModifiedBy>
  <dcterms:modified xsi:type="dcterms:W3CDTF">2025-03-20T08:51:48Z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D09A56B05F494F5AB365661D2068E9B8_13</vt:lpwstr>
  </property>
  <property fmtid="{D5CDD505-2E9C-101B-9397-08002B2CF9AE}" pid="4" name="KSOTemplateDocerSaveRecord">
    <vt:lpwstr>eyJoZGlkIjoiNjQ3OTMwMzZkNzQ2NDIxYjhkZDMyOTJiMGJkMmU1ODgiLCJ1c2VySWQiOiIzMDAyMTQ2ODQifQ==</vt:lpwstr>
  </property>
</Properties>
</file>